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1EEF" w14:textId="39B9DDA0" w:rsidR="003C6BB1" w:rsidRPr="003C6BB1" w:rsidRDefault="003C6BB1" w:rsidP="005F7FB0">
      <w:pPr>
        <w:pStyle w:val="Subheading"/>
        <w:rPr>
          <w:lang w:val="nl-BE"/>
        </w:rPr>
      </w:pPr>
      <w:r w:rsidRPr="003C6BB1">
        <w:rPr>
          <w:lang w:val="nl-BE"/>
        </w:rPr>
        <w:t xml:space="preserve">C++/C# Software Engineer </w:t>
      </w:r>
      <w:r>
        <w:rPr>
          <w:lang w:val="nl-BE"/>
        </w:rPr>
        <w:t>–</w:t>
      </w:r>
      <w:r w:rsidRPr="003C6BB1">
        <w:rPr>
          <w:lang w:val="nl-BE"/>
        </w:rPr>
        <w:t xml:space="preserve"> Mechele</w:t>
      </w:r>
      <w:r>
        <w:rPr>
          <w:lang w:val="nl-BE"/>
        </w:rPr>
        <w:t>n Belgium</w:t>
      </w:r>
    </w:p>
    <w:p w14:paraId="797F9A47" w14:textId="77777777" w:rsidR="003C6BB1" w:rsidRPr="003C6BB1" w:rsidRDefault="003C6BB1" w:rsidP="005F7FB0">
      <w:pPr>
        <w:pStyle w:val="Subheading"/>
        <w:rPr>
          <w:lang w:val="nl-BE"/>
        </w:rPr>
      </w:pPr>
    </w:p>
    <w:p w14:paraId="6F940EE0" w14:textId="6F826C3F" w:rsidR="005F7FB0" w:rsidRDefault="005F7FB0" w:rsidP="005F7FB0">
      <w:pPr>
        <w:pStyle w:val="Subheading"/>
      </w:pPr>
      <w:r>
        <w:t>Position Overview / Purpose</w:t>
      </w:r>
    </w:p>
    <w:p w14:paraId="47D2AD94" w14:textId="48F9B35B" w:rsidR="00E62F67" w:rsidRDefault="005F7FB0" w:rsidP="005F7FB0">
      <w:pPr>
        <w:rPr>
          <w:rFonts w:cs="Arial"/>
          <w:sz w:val="20"/>
          <w:szCs w:val="20"/>
        </w:rPr>
      </w:pPr>
      <w:r w:rsidRPr="00E823AD">
        <w:rPr>
          <w:rFonts w:cs="Arial"/>
          <w:sz w:val="20"/>
          <w:szCs w:val="20"/>
        </w:rPr>
        <w:t xml:space="preserve">Design, develop, document and test the </w:t>
      </w:r>
      <w:r>
        <w:rPr>
          <w:rFonts w:cs="Arial"/>
          <w:sz w:val="20"/>
          <w:szCs w:val="20"/>
        </w:rPr>
        <w:t>Medical Device</w:t>
      </w:r>
      <w:r w:rsidRPr="00E823AD">
        <w:rPr>
          <w:rFonts w:cs="Arial"/>
          <w:sz w:val="20"/>
          <w:szCs w:val="20"/>
        </w:rPr>
        <w:t xml:space="preserve"> related software system and all related software tools for use in clinics, audiological centres and research centres, starting from the user requirements, and within time and budget as foreseen</w:t>
      </w:r>
    </w:p>
    <w:p w14:paraId="722ED5C4" w14:textId="09CBBD43" w:rsidR="005F7FB0" w:rsidRDefault="005F7FB0" w:rsidP="005F7FB0">
      <w:pPr>
        <w:rPr>
          <w:rFonts w:cs="Arial"/>
          <w:sz w:val="20"/>
          <w:szCs w:val="20"/>
        </w:rPr>
      </w:pPr>
    </w:p>
    <w:p w14:paraId="71E8E6FD" w14:textId="77777777" w:rsidR="005F7FB0" w:rsidRPr="004A2409" w:rsidRDefault="005F7FB0" w:rsidP="005F7FB0">
      <w:pPr>
        <w:pStyle w:val="Subheading"/>
      </w:pPr>
      <w:r>
        <w:t>Accountabilities</w:t>
      </w:r>
    </w:p>
    <w:p w14:paraId="0EF27F02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07FF3663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b/>
          <w:sz w:val="22"/>
          <w:szCs w:val="22"/>
          <w:lang w:val="en-AU"/>
        </w:rPr>
        <w:t>Accountability 1:</w:t>
      </w:r>
      <w:r w:rsidRPr="004A2409">
        <w:rPr>
          <w:rFonts w:ascii="Calibri" w:hAnsi="Calibri" w:cs="Calibri"/>
          <w:sz w:val="22"/>
          <w:szCs w:val="22"/>
          <w:lang w:val="en-AU"/>
        </w:rPr>
        <w:t xml:space="preserve">   </w:t>
      </w:r>
      <w:r>
        <w:rPr>
          <w:rFonts w:ascii="Arial" w:hAnsi="Arial" w:cs="Arial"/>
          <w:lang w:val="en-AU"/>
        </w:rPr>
        <w:t>Quality</w:t>
      </w:r>
    </w:p>
    <w:p w14:paraId="64D63274" w14:textId="155AEBBD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 xml:space="preserve">Utilize </w:t>
      </w:r>
      <w:r>
        <w:rPr>
          <w:rFonts w:ascii="Arial" w:hAnsi="Arial" w:cs="Arial"/>
        </w:rPr>
        <w:t>COMPANY</w:t>
      </w:r>
      <w:r w:rsidRPr="008F3937">
        <w:rPr>
          <w:rFonts w:ascii="Arial" w:hAnsi="Arial" w:cs="Arial"/>
        </w:rPr>
        <w:t xml:space="preserve"> Design Control Process</w:t>
      </w:r>
    </w:p>
    <w:p w14:paraId="085A78B7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Follow internal project procedures</w:t>
      </w:r>
    </w:p>
    <w:p w14:paraId="11D5BF87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Document when necessary or appropriate</w:t>
      </w:r>
    </w:p>
    <w:p w14:paraId="5021569D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High-quality design and development</w:t>
      </w:r>
    </w:p>
    <w:p w14:paraId="2A04A432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Develop and Perform unit tests, perform integration tests</w:t>
      </w:r>
    </w:p>
    <w:p w14:paraId="0F1BDFDE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Participate in verification activities when necessary or appropriate</w:t>
      </w:r>
    </w:p>
    <w:p w14:paraId="3B6808FD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  <w:lang w:val="en-AU"/>
        </w:rPr>
      </w:pPr>
      <w:r w:rsidRPr="008F3937">
        <w:rPr>
          <w:rFonts w:ascii="Arial" w:hAnsi="Arial" w:cs="Arial"/>
        </w:rPr>
        <w:t>Participate in technical reviews</w:t>
      </w:r>
    </w:p>
    <w:p w14:paraId="212D9460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p w14:paraId="6CA1DEC5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b/>
          <w:sz w:val="22"/>
          <w:szCs w:val="22"/>
          <w:lang w:val="en-AU"/>
        </w:rPr>
        <w:t>Accountability 2:</w:t>
      </w:r>
      <w:r w:rsidRPr="004A2409">
        <w:rPr>
          <w:rFonts w:ascii="Calibri" w:hAnsi="Calibri" w:cs="Calibri"/>
          <w:sz w:val="22"/>
          <w:szCs w:val="22"/>
          <w:lang w:val="en-AU"/>
        </w:rPr>
        <w:t xml:space="preserve">   </w:t>
      </w:r>
      <w:r>
        <w:rPr>
          <w:rFonts w:ascii="Arial" w:hAnsi="Arial" w:cs="Arial"/>
          <w:lang w:val="en-AU"/>
        </w:rPr>
        <w:t>Team, people</w:t>
      </w:r>
    </w:p>
    <w:p w14:paraId="18EC18BD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Pr="008F3937">
        <w:rPr>
          <w:rFonts w:ascii="Arial" w:hAnsi="Arial" w:cs="Arial"/>
        </w:rPr>
        <w:t xml:space="preserve"> communication skills</w:t>
      </w:r>
    </w:p>
    <w:p w14:paraId="347DD72A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Ability to communicate openly and constructively with other team members, and knowledge sharing within the team and across teams</w:t>
      </w:r>
    </w:p>
    <w:p w14:paraId="5AB42B31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Contributing to the team’s work and result</w:t>
      </w:r>
    </w:p>
    <w:p w14:paraId="68286CF5" w14:textId="701DF028" w:rsidR="005F7FB0" w:rsidRDefault="005F7FB0" w:rsidP="005F7FB0">
      <w:pPr>
        <w:rPr>
          <w:lang w:val="en-US"/>
        </w:rPr>
      </w:pPr>
    </w:p>
    <w:p w14:paraId="733E4D8C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b/>
          <w:sz w:val="22"/>
          <w:szCs w:val="22"/>
          <w:lang w:val="en-AU"/>
        </w:rPr>
        <w:t>Accountability 3:</w:t>
      </w:r>
      <w:r w:rsidRPr="004A2409">
        <w:rPr>
          <w:rFonts w:ascii="Calibri" w:hAnsi="Calibri" w:cs="Calibri"/>
          <w:sz w:val="22"/>
          <w:szCs w:val="22"/>
          <w:lang w:val="en-AU"/>
        </w:rPr>
        <w:t xml:space="preserve">   </w:t>
      </w:r>
      <w:r>
        <w:rPr>
          <w:rFonts w:ascii="Arial" w:hAnsi="Arial" w:cs="Arial"/>
          <w:lang w:val="en-AU"/>
        </w:rPr>
        <w:t>Project</w:t>
      </w:r>
    </w:p>
    <w:p w14:paraId="3831EA3F" w14:textId="494A957B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 xml:space="preserve">Focus on the deliverables of the project: design and develop software for </w:t>
      </w:r>
      <w:r>
        <w:rPr>
          <w:rFonts w:ascii="Arial" w:hAnsi="Arial" w:cs="Arial"/>
        </w:rPr>
        <w:t xml:space="preserve">COMPANY </w:t>
      </w:r>
      <w:r w:rsidRPr="00594410">
        <w:rPr>
          <w:rFonts w:ascii="Arial" w:hAnsi="Arial" w:cs="Arial"/>
        </w:rPr>
        <w:t>applications.</w:t>
      </w:r>
    </w:p>
    <w:p w14:paraId="6DF44C6C" w14:textId="77777777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>Status and problem reporting of the project</w:t>
      </w:r>
    </w:p>
    <w:p w14:paraId="5024CDC2" w14:textId="77777777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>Adhere to team schedule</w:t>
      </w:r>
    </w:p>
    <w:p w14:paraId="2EF67580" w14:textId="77777777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>Participate in team meetings</w:t>
      </w:r>
    </w:p>
    <w:p w14:paraId="40068A2A" w14:textId="77777777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 xml:space="preserve">Implement product requirements </w:t>
      </w:r>
    </w:p>
    <w:p w14:paraId="55EF3EDB" w14:textId="77777777" w:rsidR="005F7FB0" w:rsidRPr="0059441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>Write and maintain technical documentation of the module or subproject</w:t>
      </w:r>
    </w:p>
    <w:p w14:paraId="564B29FB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594410">
        <w:rPr>
          <w:rFonts w:ascii="Arial" w:hAnsi="Arial" w:cs="Arial"/>
        </w:rPr>
        <w:t>Keep within deadline framework in cooperation with team leader.</w:t>
      </w:r>
    </w:p>
    <w:p w14:paraId="1C965488" w14:textId="77777777" w:rsidR="005F7FB0" w:rsidRPr="00B45833" w:rsidRDefault="005F7FB0" w:rsidP="005F7FB0">
      <w:pPr>
        <w:pStyle w:val="Listbulletindented"/>
        <w:numPr>
          <w:ilvl w:val="0"/>
          <w:numId w:val="0"/>
        </w:numPr>
        <w:ind w:left="360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4E35B0C9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b/>
          <w:sz w:val="22"/>
          <w:szCs w:val="22"/>
          <w:lang w:val="en-AU"/>
        </w:rPr>
        <w:t>Accountability 4:</w:t>
      </w:r>
      <w:r w:rsidRPr="004A2409">
        <w:rPr>
          <w:rFonts w:ascii="Calibri" w:hAnsi="Calibri" w:cs="Calibri"/>
          <w:sz w:val="22"/>
          <w:szCs w:val="22"/>
          <w:lang w:val="en-AU"/>
        </w:rPr>
        <w:t xml:space="preserve">   </w:t>
      </w:r>
      <w:r>
        <w:rPr>
          <w:rFonts w:ascii="Arial" w:hAnsi="Arial" w:cs="Arial"/>
          <w:lang w:val="en-AU"/>
        </w:rPr>
        <w:t>Personal development</w:t>
      </w:r>
    </w:p>
    <w:p w14:paraId="7CCBDE84" w14:textId="0738D00F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 xml:space="preserve">Keep well informed about latest technology developments in software engineering as well as in the audiological field of </w:t>
      </w:r>
      <w:r>
        <w:rPr>
          <w:rFonts w:ascii="Arial" w:hAnsi="Arial" w:cs="Arial"/>
        </w:rPr>
        <w:t>COMPANY</w:t>
      </w:r>
      <w:r w:rsidRPr="008F3937">
        <w:rPr>
          <w:rFonts w:ascii="Arial" w:hAnsi="Arial" w:cs="Arial"/>
        </w:rPr>
        <w:t xml:space="preserve"> System.</w:t>
      </w:r>
    </w:p>
    <w:p w14:paraId="34246371" w14:textId="77777777" w:rsidR="005F7FB0" w:rsidRPr="008F393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Be aware of competitor activities</w:t>
      </w:r>
    </w:p>
    <w:p w14:paraId="7307B8B2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F3937">
        <w:rPr>
          <w:rFonts w:ascii="Arial" w:hAnsi="Arial" w:cs="Arial"/>
        </w:rPr>
        <w:t>Follow job specific training courses</w:t>
      </w:r>
    </w:p>
    <w:p w14:paraId="0A456BEB" w14:textId="77777777" w:rsidR="005F7FB0" w:rsidRPr="004A2409" w:rsidRDefault="005F7FB0" w:rsidP="005F7FB0">
      <w:pPr>
        <w:pStyle w:val="Listbulletindented"/>
        <w:numPr>
          <w:ilvl w:val="0"/>
          <w:numId w:val="0"/>
        </w:numPr>
        <w:ind w:left="360" w:hanging="360"/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sz w:val="22"/>
          <w:szCs w:val="22"/>
          <w:lang w:val="en-AU"/>
        </w:rPr>
        <w:tab/>
      </w:r>
    </w:p>
    <w:p w14:paraId="33917BE3" w14:textId="77777777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18C88A45" w14:textId="77777777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5B23F632" w14:textId="77777777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1F073742" w14:textId="72DFA2A2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086F21E2" w14:textId="2A73867D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019CCE99" w14:textId="77777777" w:rsidR="005F7FB0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2449D58A" w14:textId="0DA8C7D7" w:rsidR="005F7FB0" w:rsidRPr="004A2409" w:rsidRDefault="005F7FB0" w:rsidP="005F7FB0">
      <w:pPr>
        <w:pStyle w:val="listheading"/>
        <w:outlineLvl w:val="0"/>
        <w:rPr>
          <w:rFonts w:ascii="Calibri" w:hAnsi="Calibri" w:cs="Calibri"/>
          <w:sz w:val="22"/>
          <w:szCs w:val="22"/>
          <w:lang w:val="en-AU"/>
        </w:rPr>
      </w:pPr>
      <w:r w:rsidRPr="004A2409">
        <w:rPr>
          <w:rFonts w:ascii="Calibri" w:hAnsi="Calibri" w:cs="Calibri"/>
          <w:sz w:val="22"/>
          <w:szCs w:val="22"/>
          <w:lang w:val="en-AU"/>
        </w:rPr>
        <w:t xml:space="preserve">Team Role (Individual contributor): </w:t>
      </w:r>
    </w:p>
    <w:p w14:paraId="3F91C754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 xml:space="preserve">To develop software within an Agile development framework based on best practices. </w:t>
      </w:r>
    </w:p>
    <w:p w14:paraId="5698C432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 xml:space="preserve">To develop </w:t>
      </w:r>
      <w:r>
        <w:rPr>
          <w:rFonts w:ascii="Arial" w:hAnsi="Arial" w:cs="Arial"/>
        </w:rPr>
        <w:t>libraries</w:t>
      </w:r>
      <w:r w:rsidRPr="008B4FA7">
        <w:rPr>
          <w:rFonts w:ascii="Arial" w:hAnsi="Arial" w:cs="Arial"/>
        </w:rPr>
        <w:t xml:space="preserve"> in C</w:t>
      </w:r>
      <w:r>
        <w:rPr>
          <w:rFonts w:ascii="Arial" w:hAnsi="Arial" w:cs="Arial"/>
        </w:rPr>
        <w:t>++ with a managed C++/CLI wrapper for integration in</w:t>
      </w:r>
      <w:r w:rsidRPr="008B4FA7">
        <w:rPr>
          <w:rFonts w:ascii="Arial" w:hAnsi="Arial" w:cs="Arial"/>
        </w:rPr>
        <w:t>.NET.</w:t>
      </w:r>
    </w:p>
    <w:p w14:paraId="3DAB9478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To develop application code in C# in a .NET / WPF environment, that provide</w:t>
      </w:r>
      <w:r>
        <w:rPr>
          <w:rFonts w:ascii="Arial" w:hAnsi="Arial" w:cs="Arial"/>
        </w:rPr>
        <w:t>s</w:t>
      </w:r>
      <w:r w:rsidRPr="008B4FA7">
        <w:rPr>
          <w:rFonts w:ascii="Arial" w:hAnsi="Arial" w:cs="Arial"/>
        </w:rPr>
        <w:t xml:space="preserve"> communication with software drivers</w:t>
      </w:r>
      <w:r>
        <w:rPr>
          <w:rFonts w:ascii="Arial" w:hAnsi="Arial" w:cs="Arial"/>
        </w:rPr>
        <w:t xml:space="preserve"> and database access libraries</w:t>
      </w:r>
      <w:r w:rsidRPr="008B4FA7">
        <w:rPr>
          <w:rFonts w:ascii="Arial" w:hAnsi="Arial" w:cs="Arial"/>
        </w:rPr>
        <w:t>.</w:t>
      </w:r>
    </w:p>
    <w:p w14:paraId="7A6BA56B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To design and develop a GUI providing a high-quality user experience</w:t>
      </w:r>
    </w:p>
    <w:p w14:paraId="0EB5F44F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Using the above to create software that focus on exceptional quality and user-centric design principles.</w:t>
      </w:r>
    </w:p>
    <w:p w14:paraId="756A26AE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Engage with the collaborative team culture, share ideas and experiences, and be open and available to the suggestions of others in the team.</w:t>
      </w:r>
    </w:p>
    <w:p w14:paraId="045AD2F5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Collaborate with other departments to ensure a credible understanding of the user and business needs and translate this into exceptional software.</w:t>
      </w:r>
    </w:p>
    <w:p w14:paraId="2B5BAA4A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To provide technical support and troubleshooting assistance to help resolve customer issues.</w:t>
      </w:r>
    </w:p>
    <w:p w14:paraId="76A0B5F1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Follow relevant quality procedures to deliver quality products and services and identify and support the implementation of continuous improvement.</w:t>
      </w:r>
    </w:p>
    <w:p w14:paraId="0E70CF52" w14:textId="77777777" w:rsidR="005F7FB0" w:rsidRPr="008B4FA7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8B4FA7">
        <w:rPr>
          <w:rFonts w:ascii="Arial" w:hAnsi="Arial" w:cs="Arial"/>
        </w:rPr>
        <w:t>Contribute ideas on systems and process methods to improve deliverables</w:t>
      </w:r>
    </w:p>
    <w:p w14:paraId="479326A4" w14:textId="6B78DD77" w:rsidR="005F7FB0" w:rsidRDefault="005F7FB0" w:rsidP="005F7FB0">
      <w:pPr>
        <w:rPr>
          <w:rFonts w:cs="Arial"/>
        </w:rPr>
      </w:pPr>
    </w:p>
    <w:p w14:paraId="16D50FC0" w14:textId="06C9F36C" w:rsidR="005F7FB0" w:rsidRDefault="005F7FB0" w:rsidP="005F7FB0">
      <w:pPr>
        <w:rPr>
          <w:rFonts w:cs="Arial"/>
        </w:rPr>
      </w:pPr>
    </w:p>
    <w:p w14:paraId="79738DEA" w14:textId="77777777" w:rsidR="005F7FB0" w:rsidRPr="00CF254A" w:rsidRDefault="005F7FB0" w:rsidP="005F7FB0">
      <w:pPr>
        <w:pStyle w:val="Subheading"/>
      </w:pPr>
      <w:r w:rsidRPr="00CF254A">
        <w:t xml:space="preserve">Key Incumbent requirements: </w:t>
      </w:r>
    </w:p>
    <w:p w14:paraId="61183C32" w14:textId="77777777" w:rsidR="005F7FB0" w:rsidRPr="008355A5" w:rsidRDefault="005F7FB0" w:rsidP="005F7FB0">
      <w:pPr>
        <w:pStyle w:val="listheading"/>
        <w:spacing w:after="0"/>
        <w:outlineLvl w:val="0"/>
        <w:rPr>
          <w:rFonts w:ascii="Arial" w:hAnsi="Arial" w:cs="Arial"/>
          <w:lang w:val="en-AU"/>
        </w:rPr>
      </w:pPr>
    </w:p>
    <w:p w14:paraId="79CA4378" w14:textId="77777777" w:rsidR="005F7FB0" w:rsidRPr="00CF254A" w:rsidRDefault="005F7FB0" w:rsidP="005F7FB0">
      <w:pPr>
        <w:pStyle w:val="listheading"/>
        <w:spacing w:after="0"/>
        <w:outlineLvl w:val="0"/>
        <w:rPr>
          <w:rFonts w:ascii="Calibri" w:hAnsi="Calibri" w:cs="Calibri"/>
          <w:sz w:val="22"/>
          <w:szCs w:val="22"/>
          <w:lang w:val="en-AU"/>
        </w:rPr>
      </w:pPr>
      <w:r w:rsidRPr="00CF254A">
        <w:rPr>
          <w:rFonts w:ascii="Calibri" w:hAnsi="Calibri" w:cs="Calibri"/>
          <w:sz w:val="22"/>
          <w:szCs w:val="22"/>
          <w:lang w:val="en-AU"/>
        </w:rPr>
        <w:t>Minimum:</w:t>
      </w:r>
    </w:p>
    <w:p w14:paraId="5F8B55B7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Bachelor </w:t>
      </w:r>
      <w:r w:rsidRPr="00CD19EF">
        <w:rPr>
          <w:rFonts w:ascii="Arial" w:hAnsi="Arial" w:cs="Arial"/>
        </w:rPr>
        <w:t xml:space="preserve">in software </w:t>
      </w:r>
      <w:r>
        <w:rPr>
          <w:rFonts w:ascii="Arial" w:hAnsi="Arial" w:cs="Arial"/>
        </w:rPr>
        <w:t>engineering or equivalent with 3</w:t>
      </w:r>
      <w:r w:rsidRPr="00CD19EF">
        <w:rPr>
          <w:rFonts w:ascii="Arial" w:hAnsi="Arial" w:cs="Arial"/>
        </w:rPr>
        <w:t xml:space="preserve"> years of experience in a full lifecycle commercial software development environment</w:t>
      </w:r>
    </w:p>
    <w:p w14:paraId="7F6448E2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CD19EF">
        <w:rPr>
          <w:rFonts w:ascii="Arial" w:hAnsi="Arial" w:cs="Arial"/>
        </w:rPr>
        <w:t xml:space="preserve">Good knowledge of object oriented software development </w:t>
      </w:r>
    </w:p>
    <w:p w14:paraId="454D0C86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Good level</w:t>
      </w:r>
      <w:r w:rsidRPr="00CD19E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practical </w:t>
      </w:r>
      <w:r w:rsidRPr="00CD19EF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with C++. Experience with C++/CLI is a plus.</w:t>
      </w:r>
    </w:p>
    <w:p w14:paraId="37E6456D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Good level</w:t>
      </w:r>
      <w:r w:rsidRPr="00CD19E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practical </w:t>
      </w:r>
      <w:r w:rsidRPr="00CD19EF">
        <w:rPr>
          <w:rFonts w:ascii="Arial" w:hAnsi="Arial" w:cs="Arial"/>
        </w:rPr>
        <w:t>experience with C#</w:t>
      </w:r>
      <w:r>
        <w:rPr>
          <w:rFonts w:ascii="Arial" w:hAnsi="Arial" w:cs="Arial"/>
        </w:rPr>
        <w:t xml:space="preserve"> (WPF)</w:t>
      </w:r>
      <w:r w:rsidRPr="00CD19EF">
        <w:rPr>
          <w:rFonts w:ascii="Arial" w:hAnsi="Arial" w:cs="Arial"/>
        </w:rPr>
        <w:t xml:space="preserve"> and with developing Windows desktop client applications</w:t>
      </w:r>
    </w:p>
    <w:p w14:paraId="18022AC9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Experience in GUI designs providing a high-quality user experience </w:t>
      </w:r>
    </w:p>
    <w:p w14:paraId="26301FBD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CD19EF">
        <w:rPr>
          <w:rFonts w:ascii="Arial" w:hAnsi="Arial" w:cs="Arial"/>
        </w:rPr>
        <w:t>Familiar with Agile development environments and scrum</w:t>
      </w:r>
    </w:p>
    <w:p w14:paraId="1F3E4A69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Familiar with hardware integration, electronics and measurement equipment (oscilloscopes,…) is a plus</w:t>
      </w:r>
    </w:p>
    <w:p w14:paraId="33B97330" w14:textId="77777777" w:rsidR="005F7FB0" w:rsidRPr="00CD19EF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CD19EF">
        <w:rPr>
          <w:rFonts w:ascii="Arial" w:hAnsi="Arial" w:cs="Arial"/>
        </w:rPr>
        <w:t>Good writing skills for purposes of design and code documentation.</w:t>
      </w:r>
    </w:p>
    <w:p w14:paraId="6C84D87E" w14:textId="77777777" w:rsidR="005F7FB0" w:rsidRPr="00C446D8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C446D8">
        <w:rPr>
          <w:rFonts w:ascii="Arial" w:hAnsi="Arial" w:cs="Arial"/>
        </w:rPr>
        <w:t>Ability to have a broad perspective on technical development</w:t>
      </w:r>
    </w:p>
    <w:p w14:paraId="3F7254BB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E96A1A">
        <w:rPr>
          <w:rFonts w:ascii="Arial" w:hAnsi="Arial" w:cs="Arial"/>
        </w:rPr>
        <w:t>Working knowledge of the English language</w:t>
      </w:r>
    </w:p>
    <w:p w14:paraId="2029669F" w14:textId="77777777" w:rsidR="005F7FB0" w:rsidRPr="00CF254A" w:rsidRDefault="005F7FB0" w:rsidP="005F7FB0">
      <w:pPr>
        <w:pStyle w:val="listheading"/>
        <w:spacing w:after="0"/>
        <w:outlineLvl w:val="0"/>
        <w:rPr>
          <w:rFonts w:ascii="Calibri" w:hAnsi="Calibri" w:cs="Calibri"/>
          <w:b w:val="0"/>
          <w:sz w:val="22"/>
          <w:szCs w:val="22"/>
          <w:lang w:val="en-AU"/>
        </w:rPr>
      </w:pPr>
    </w:p>
    <w:p w14:paraId="6F52AFAF" w14:textId="77777777" w:rsidR="005F7FB0" w:rsidRPr="00CF254A" w:rsidRDefault="005F7FB0" w:rsidP="005F7FB0">
      <w:pPr>
        <w:pStyle w:val="listheading"/>
        <w:spacing w:after="0"/>
        <w:outlineLvl w:val="0"/>
        <w:rPr>
          <w:rFonts w:ascii="Calibri" w:hAnsi="Calibri" w:cs="Calibri"/>
          <w:sz w:val="22"/>
          <w:szCs w:val="22"/>
          <w:lang w:val="en-AU"/>
        </w:rPr>
      </w:pPr>
      <w:r w:rsidRPr="00CF254A">
        <w:rPr>
          <w:rFonts w:ascii="Calibri" w:hAnsi="Calibri" w:cs="Calibri"/>
          <w:sz w:val="22"/>
          <w:szCs w:val="22"/>
          <w:lang w:val="en-AU"/>
        </w:rPr>
        <w:t>Ideal:</w:t>
      </w:r>
    </w:p>
    <w:p w14:paraId="522AC92E" w14:textId="77777777" w:rsidR="005F7FB0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Experience in software design and implementation for medical devices</w:t>
      </w:r>
    </w:p>
    <w:p w14:paraId="4E74C63F" w14:textId="77777777" w:rsidR="005F7FB0" w:rsidRPr="00E96A1A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 w:rsidRPr="00E96A1A">
        <w:rPr>
          <w:rFonts w:ascii="Arial" w:hAnsi="Arial" w:cs="Arial"/>
        </w:rPr>
        <w:t>Strong interest in medical device development and associated quality regulations</w:t>
      </w:r>
    </w:p>
    <w:p w14:paraId="70E6453C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Familiarity with audio and speech signals and equipment</w:t>
      </w:r>
    </w:p>
    <w:p w14:paraId="51D7EB9E" w14:textId="77777777" w:rsidR="005F7FB0" w:rsidRDefault="005F7FB0" w:rsidP="005F7FB0">
      <w:pPr>
        <w:pStyle w:val="listheading"/>
        <w:spacing w:after="0"/>
        <w:outlineLvl w:val="0"/>
        <w:rPr>
          <w:rFonts w:ascii="Calibri" w:hAnsi="Calibri" w:cs="Calibri"/>
          <w:sz w:val="22"/>
          <w:szCs w:val="22"/>
          <w:lang w:val="en-AU"/>
        </w:rPr>
      </w:pPr>
    </w:p>
    <w:p w14:paraId="7DB06BEB" w14:textId="23F38F94" w:rsidR="005F7FB0" w:rsidRPr="00CF254A" w:rsidRDefault="005F7FB0" w:rsidP="005F7FB0">
      <w:pPr>
        <w:pStyle w:val="listheading"/>
        <w:spacing w:after="0"/>
        <w:outlineLvl w:val="0"/>
        <w:rPr>
          <w:rFonts w:ascii="Calibri" w:hAnsi="Calibri" w:cs="Calibri"/>
          <w:sz w:val="22"/>
          <w:szCs w:val="22"/>
          <w:lang w:val="en-AU"/>
        </w:rPr>
      </w:pPr>
      <w:r w:rsidRPr="00CF254A">
        <w:rPr>
          <w:rFonts w:ascii="Calibri" w:hAnsi="Calibri" w:cs="Calibri"/>
          <w:sz w:val="22"/>
          <w:szCs w:val="22"/>
          <w:lang w:val="en-AU"/>
        </w:rPr>
        <w:t>Development Value of this role: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74291D3D" w14:textId="77777777" w:rsidR="005F7FB0" w:rsidRPr="00B3567E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Software design expert and mentor</w:t>
      </w:r>
    </w:p>
    <w:p w14:paraId="6853AB90" w14:textId="77777777" w:rsidR="005F7FB0" w:rsidRPr="00B45833" w:rsidRDefault="005F7FB0" w:rsidP="005F7FB0">
      <w:pPr>
        <w:pStyle w:val="Listbulletindented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Ability to a</w:t>
      </w:r>
      <w:r w:rsidRPr="00CD19EF">
        <w:rPr>
          <w:rFonts w:ascii="Arial" w:hAnsi="Arial" w:cs="Arial"/>
        </w:rPr>
        <w:t>ct as a mentor to junior team members and assume a personal responsibility for the success of the team.</w:t>
      </w:r>
    </w:p>
    <w:p w14:paraId="0C8C3255" w14:textId="48CAFA23" w:rsidR="005F7FB0" w:rsidRDefault="005F7FB0" w:rsidP="005F7FB0">
      <w:pPr>
        <w:rPr>
          <w:lang w:val="en-US"/>
        </w:rPr>
      </w:pPr>
    </w:p>
    <w:p w14:paraId="78B0AEDC" w14:textId="52BDAAE6" w:rsidR="00C7646C" w:rsidRPr="003C6BB1" w:rsidRDefault="00C7646C" w:rsidP="00C7646C">
      <w:pPr>
        <w:rPr>
          <w:b/>
          <w:bCs/>
          <w:lang w:val="en-US"/>
        </w:rPr>
      </w:pPr>
      <w:r w:rsidRPr="003C6BB1">
        <w:rPr>
          <w:b/>
          <w:bCs/>
          <w:lang w:val="en-US"/>
        </w:rPr>
        <w:t xml:space="preserve">For more information: </w:t>
      </w:r>
    </w:p>
    <w:p w14:paraId="51520EC0" w14:textId="540CAED8" w:rsidR="00C7646C" w:rsidRDefault="00C7646C" w:rsidP="00C7646C">
      <w:pPr>
        <w:rPr>
          <w:rFonts w:ascii="Calibri" w:hAnsi="Calibri"/>
          <w:lang w:val="en-US"/>
        </w:rPr>
      </w:pPr>
    </w:p>
    <w:p w14:paraId="059C7F2C" w14:textId="77777777" w:rsidR="00C7646C" w:rsidRDefault="00C7646C" w:rsidP="00C7646C">
      <w:pPr>
        <w:rPr>
          <w:rFonts w:ascii="Calibri" w:eastAsiaTheme="minorHAnsi" w:hAnsi="Calibri"/>
          <w:lang w:val="en-US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220"/>
      </w:tblGrid>
      <w:tr w:rsidR="00C7646C" w14:paraId="4643E384" w14:textId="77777777" w:rsidTr="00C7646C">
        <w:trPr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D311CE4" w14:textId="717845F3" w:rsidR="00C7646C" w:rsidRDefault="00C7646C">
            <w:pPr>
              <w:rPr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EC325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p w14:paraId="7B90CEA8" w14:textId="77777777" w:rsidR="003C6BB1" w:rsidRDefault="003C6BB1" w:rsidP="003C6BB1">
            <w:pPr>
              <w:spacing w:after="240"/>
              <w:rPr>
                <w:rFonts w:ascii="Calibri" w:eastAsia="Times New Roman" w:hAnsi="Calibri" w:cs="Calibri"/>
                <w:noProof/>
                <w:color w:val="000000"/>
                <w:lang w:val="en-US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7203"/>
            </w:tblGrid>
            <w:tr w:rsidR="003C6BB1" w14:paraId="1F306E35" w14:textId="77777777" w:rsidTr="003C6BB1">
              <w:trPr>
                <w:tblCellSpacing w:w="0" w:type="dxa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D55010F" w14:textId="41B2551E" w:rsidR="003C6BB1" w:rsidRDefault="003C6BB1" w:rsidP="003C6BB1">
                  <w:pPr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0A0432" wp14:editId="12C243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105" name="Freeform: Shape 105" hidden="1"/>
                            <wp:cNvGraphicFramePr>
                              <a:graphicFrameLocks xmlns:a="http://schemas.openxmlformats.org/drawingml/2006/main" noSel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DD2B25" id="Freeform: Shape 10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" filled="f" stroked="f">
                            <v:path textboxrect="@1,@1,@1,@1"/>
                            <o:lock v:ext="edit" selection="t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084FE1A9" wp14:editId="216ED102">
                        <wp:extent cx="664845" cy="269240"/>
                        <wp:effectExtent l="0" t="0" r="1905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symprex_i000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FEC325"/>
                    <w:bottom w:val="nil"/>
                    <w:right w:val="nil"/>
                  </w:tcBorders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</w:tblGrid>
                  <w:tr w:rsidR="003C6BB1" w14:paraId="2ABBC9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168A5F" w14:textId="77777777" w:rsidR="003C6BB1" w:rsidRDefault="003C6BB1" w:rsidP="003C6BB1">
                        <w:pP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1"/>
                            <w:sz w:val="20"/>
                            <w:szCs w:val="20"/>
                          </w:rPr>
                          <w:t>Mounir El Azzouzi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  <w:p w14:paraId="18C723F9" w14:textId="77777777" w:rsidR="003C6BB1" w:rsidRDefault="003C6BB1" w:rsidP="003C6BB1">
                        <w:pPr>
                          <w:rPr>
                            <w:rFonts w:ascii="Helvetica" w:eastAsia="Times New Roman" w:hAnsi="Helvetica" w:cstheme="minorBidi"/>
                            <w:noProof/>
                            <w:color w:val="0000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Account Manager | Oxford Global Resources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1"/>
                            <w:sz w:val="18"/>
                            <w:szCs w:val="18"/>
                          </w:rPr>
                          <w:br/>
                          <w:t>Frankrijklei 119, 2000 Antwerp, Belgium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Tel: +32 15 284 083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br/>
                          <w:t xml:space="preserve">mounir_elazzouzi@oxfordcorp.com |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oxfordcorp.com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 xml:space="preserve"> |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Connect With Us</w:t>
                          </w:r>
                        </w:hyperlink>
                      </w:p>
                    </w:tc>
                  </w:tr>
                </w:tbl>
                <w:p w14:paraId="012FBB48" w14:textId="77777777" w:rsidR="003C6BB1" w:rsidRDefault="003C6BB1" w:rsidP="003C6BB1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14:paraId="2000B1D0" w14:textId="77777777" w:rsidR="003C6BB1" w:rsidRDefault="003C6BB1" w:rsidP="003C6BB1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  <w:p w14:paraId="31D4A828" w14:textId="77777777" w:rsidR="00C7646C" w:rsidRDefault="00C7646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57C28C1" w14:textId="77777777" w:rsidR="00C7646C" w:rsidRDefault="00C7646C" w:rsidP="00C7646C">
      <w:pPr>
        <w:rPr>
          <w:rFonts w:ascii="Calibri" w:eastAsiaTheme="minorHAnsi" w:hAnsi="Calibri" w:cs="Calibri"/>
          <w:color w:val="000000"/>
          <w:lang w:eastAsia="nl-B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C7646C" w14:paraId="72916A6B" w14:textId="77777777" w:rsidTr="00C7646C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439DE" w14:textId="17D8F89F" w:rsidR="00C7646C" w:rsidRDefault="00C7646C">
            <w:pPr>
              <w:rPr>
                <w:lang w:eastAsia="nl-BE"/>
              </w:rPr>
            </w:pPr>
          </w:p>
        </w:tc>
      </w:tr>
    </w:tbl>
    <w:p w14:paraId="2DEADF17" w14:textId="4FAC73D8" w:rsidR="00C7646C" w:rsidRPr="00C7646C" w:rsidRDefault="00C7646C" w:rsidP="005F7FB0">
      <w:pPr>
        <w:rPr>
          <w:b/>
          <w:bCs/>
          <w:lang w:val="en-US"/>
        </w:rPr>
      </w:pPr>
    </w:p>
    <w:sectPr w:rsidR="00C7646C" w:rsidRPr="00C7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E29"/>
    <w:multiLevelType w:val="hybridMultilevel"/>
    <w:tmpl w:val="FE92C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598"/>
    <w:multiLevelType w:val="hybridMultilevel"/>
    <w:tmpl w:val="F822B3AA"/>
    <w:lvl w:ilvl="0" w:tplc="6BE0F304">
      <w:start w:val="1"/>
      <w:numFmt w:val="bullet"/>
      <w:pStyle w:val="Listbulletinden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B9694A4">
      <w:start w:val="1"/>
      <w:numFmt w:val="bullet"/>
      <w:lvlText w:val=""/>
      <w:lvlJc w:val="left"/>
      <w:pPr>
        <w:tabs>
          <w:tab w:val="num" w:pos="2670"/>
        </w:tabs>
        <w:ind w:left="2670" w:hanging="51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16445770">
    <w:abstractNumId w:val="1"/>
  </w:num>
  <w:num w:numId="2" w16cid:durableId="17092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0"/>
    <w:rsid w:val="003C6BB1"/>
    <w:rsid w:val="005F7FB0"/>
    <w:rsid w:val="00C7646C"/>
    <w:rsid w:val="00E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68E1"/>
  <w15:chartTrackingRefBased/>
  <w15:docId w15:val="{AB48D1B5-8B4F-40E2-8CB5-B2C29FD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7FB0"/>
    <w:pPr>
      <w:spacing w:after="0" w:line="240" w:lineRule="auto"/>
    </w:pPr>
    <w:rPr>
      <w:rFonts w:ascii="Arial" w:eastAsia="Yu Gothic" w:hAnsi="Arial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Heading1"/>
    <w:qFormat/>
    <w:rsid w:val="005F7FB0"/>
    <w:pPr>
      <w:spacing w:before="539"/>
      <w:ind w:right="775"/>
    </w:pPr>
    <w:rPr>
      <w:rFonts w:ascii="Calibri" w:eastAsia="Yu Gothic Light" w:hAnsi="Calibri" w:cs="Arial"/>
      <w:b/>
      <w:bCs/>
      <w:color w:val="404041"/>
      <w:spacing w:val="-1"/>
    </w:rPr>
  </w:style>
  <w:style w:type="character" w:customStyle="1" w:styleId="Heading1Char">
    <w:name w:val="Heading 1 Char"/>
    <w:basedOn w:val="DefaultParagraphFont"/>
    <w:link w:val="Heading1"/>
    <w:uiPriority w:val="9"/>
    <w:rsid w:val="005F7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customStyle="1" w:styleId="Listbulletindented">
    <w:name w:val="List bullet indented"/>
    <w:basedOn w:val="ListBullet"/>
    <w:rsid w:val="005F7FB0"/>
    <w:pPr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5F7FB0"/>
    <w:pPr>
      <w:numPr>
        <w:numId w:val="1"/>
      </w:numPr>
      <w:contextualSpacing/>
    </w:pPr>
  </w:style>
  <w:style w:type="paragraph" w:customStyle="1" w:styleId="listheading">
    <w:name w:val="list heading"/>
    <w:basedOn w:val="Normal"/>
    <w:rsid w:val="005F7FB0"/>
    <w:pPr>
      <w:spacing w:after="120"/>
    </w:pPr>
    <w:rPr>
      <w:rFonts w:ascii="Trebuchet MS" w:eastAsia="Times New Roman" w:hAnsi="Trebuchet MS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6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corp.com/contact-us/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cor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El Azzouzi</dc:creator>
  <cp:keywords/>
  <dc:description/>
  <cp:lastModifiedBy>Mounir El Azzouzi</cp:lastModifiedBy>
  <cp:revision>3</cp:revision>
  <dcterms:created xsi:type="dcterms:W3CDTF">2023-02-02T14:06:00Z</dcterms:created>
  <dcterms:modified xsi:type="dcterms:W3CDTF">2023-02-02T14:14:00Z</dcterms:modified>
</cp:coreProperties>
</file>